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«Физкультурное образование»,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Теория физической культуры и спорта</w:t>
            </w:r>
          </w:p>
          <w:p>
            <w:pPr>
              <w:jc w:val="center"/>
              <w:spacing w:after="0" w:line="240" w:lineRule="auto"/>
              <w:rPr>
                <w:sz w:val="32"/>
                <w:szCs w:val="32"/>
              </w:rPr>
            </w:pPr>
            <w:r>
              <w:rPr>
                <w:rFonts w:ascii="Times New Roman" w:hAnsi="Times New Roman" w:cs="Times New Roman"/>
                <w:color w:val="#000000"/>
                <w:sz w:val="32"/>
                <w:szCs w:val="32"/>
              </w:rPr>
              <w:t> К.М.06.02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«Физкультурное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31.15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к.б.н., доцент _________________ /Денисова Елена Сергеевна/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«Физкультурное образование»;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«Теория физической культуры и спорта»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К.М.06.02 «Теория физической культуры и спорта».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«Теория физической культуры и спорта»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ОПК-8</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педагогическую деятельность на основе специальных научных знаний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ОПК-8.1 знать основные закономерности возрастного развития когнитивной и личностной сфер обучающихся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ОПК-8.2 знать методы анализа педагогической ситуации, профессиональной рефлексии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ОПК-8.3 уметь применять методы анализа педагогической ситуации, профессиональной рефлексии на основе специальных научных знаний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ОПК-8.4 владеть навыками проектирования и осуществления учебно-воспитательного процесса с опорой на знания основных закономерностей возрастного развития когнитивной и личностной сфер обучающихся, научно-обоснованных закономерностей организации образовательного процесса</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применять предметные знания при реализации образовательного процесса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отбор предметного содержания, методов, приемов и технологий, в том числе информационных, обучения предмету, организационные формы учебных занятий, средств диагностики в соответствии с планируемыми результатами обучения</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уметь проектировать результаты обучения в соответствии с нормативными документами в сфере образования, возрастными особенностями обучающихся, дидактическими задачами занятия; проектировать план-конспект/технологическую карту занятия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владеть навыком формирования познавательной мотивации обучающихся к предмету в рамках урочной и внеурочной деятельности</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проектировать траектории своего профессионального роста и личностного развития</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314.5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 знать  цели своего профессионального и личностного развития</w:t>
            </w:r>
          </w:p>
        </w:tc>
      </w:tr>
      <w:tr>
        <w:trPr>
          <w:trHeight w:hRule="exact" w:val="585.05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 уметь осуществлять отбор средств реализации программ профессионального и личностного роста</w:t>
            </w:r>
          </w:p>
        </w:tc>
      </w:tr>
      <w:tr>
        <w:trPr>
          <w:trHeight w:hRule="exact" w:val="314.5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 владеть навыком разработки программы профессионального и личностного роста</w:t>
            </w:r>
          </w:p>
        </w:tc>
      </w:tr>
      <w:tr>
        <w:trPr>
          <w:trHeight w:hRule="exact" w:val="277.83"/>
        </w:trPr>
        <w:tc>
          <w:tcPr>
            <w:tcW w:w="3970" w:type="dxa"/>
          </w:tcPr>
          <w:p/>
        </w:tc>
        <w:tc>
          <w:tcPr>
            <w:tcW w:w="4679" w:type="dxa"/>
          </w:tcPr>
          <w:p/>
        </w:tc>
        <w:tc>
          <w:tcPr>
            <w:tcW w:w="993" w:type="dxa"/>
          </w:tcPr>
          <w:p/>
        </w:tc>
      </w:tr>
      <w:tr>
        <w:trPr>
          <w:trHeight w:hRule="exact" w:val="855.53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601"/>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основы критического и особенности системного мышления</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уметь анализировать источник информации с точки зрения временных и пространственных условий его возникновения</w:t>
            </w:r>
          </w:p>
        </w:tc>
      </w:tr>
      <w:tr>
        <w:trPr>
          <w:trHeight w:hRule="exact" w:val="855.5406"/>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анализировать ранее сложившиеся в науке оценки информации, сопоставлять разные источники информации с целью выявления их противоречий и поиска достоверных суждений</w:t>
            </w:r>
          </w:p>
        </w:tc>
      </w:tr>
      <w:tr>
        <w:trPr>
          <w:trHeight w:hRule="exact" w:val="585.059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владеть  навыком аргументированного формирования собственного суждения и оценки информации, принятия обоснованного решения</w:t>
            </w:r>
          </w:p>
        </w:tc>
      </w:tr>
      <w:tr>
        <w:trPr>
          <w:trHeight w:hRule="exact" w:val="585.06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УК-1.6 владеть навыком определения практических последствий предложенного решения задач</w:t>
            </w:r>
          </w:p>
        </w:tc>
      </w:tr>
      <w:tr>
        <w:trPr>
          <w:trHeight w:hRule="exact" w:val="277.8299"/>
        </w:trPr>
        <w:tc>
          <w:tcPr>
            <w:tcW w:w="3970" w:type="dxa"/>
          </w:tcPr>
          <w:p/>
        </w:tc>
        <w:tc>
          <w:tcPr>
            <w:tcW w:w="4679" w:type="dxa"/>
          </w:tcPr>
          <w:p/>
        </w:tc>
        <w:tc>
          <w:tcPr>
            <w:tcW w:w="993" w:type="dxa"/>
          </w:tcP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УК-6</w:t>
            </w:r>
          </w:p>
          <w:p>
            <w:pPr>
              <w:jc w:val="left"/>
              <w:spacing w:after="0" w:line="240" w:lineRule="auto"/>
              <w:rPr>
                <w:sz w:val="24"/>
                <w:szCs w:val="24"/>
              </w:rPr>
            </w:pPr>
            <w:r>
              <w:rPr>
                <w:rFonts w:ascii="Times New Roman" w:hAnsi="Times New Roman" w:cs="Times New Roman"/>
                <w:b/>
                <w:color w:val="#000000"/>
                <w:sz w:val="24"/>
                <w:szCs w:val="24"/>
              </w:rPr>
              <w:t> Способен управлять своим временем, выстраивать и реализовывать траекторию саморазвития на основе принципов образования в течение всей жизни</w:t>
            </w:r>
          </w:p>
        </w:tc>
      </w:tr>
      <w:tr>
        <w:trPr>
          <w:trHeight w:hRule="exact" w:val="585.0602"/>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УК-6.1 знать способы планирования свободного времени и проектирование траектории профессионального и личностного роста</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УК-6.2 уметь оценивать личностные ресурсы по достижению целей управления своим временем в процессе реализации траектории саморазвития</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УК-6.3 уметь критически оценивать эффективность использования времени и других ресурсов при решении поставленных целей и задач</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УК-6.4 владеть приемами и техниками психической саморегуляции, владения собой и своими ресурсами</w:t>
            </w:r>
          </w:p>
        </w:tc>
      </w:tr>
      <w:tr>
        <w:trPr>
          <w:trHeight w:hRule="exact" w:val="416.7455"/>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К.М.06.02 «Теория физической культуры и спорта» относится к обязательной части, является дисциплиной Блока Б1. «Дисциплины (модули)». Предметно- методический модуль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425.75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Физическая культура (образовательные программы среднего общего образования); образовательные программы среднего профессионального образования)</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Теории и технологии физического воспитания детей дошкольного образования</w:t>
            </w:r>
          </w:p>
          <w:p>
            <w:pPr>
              <w:jc w:val="center"/>
              <w:spacing w:after="0" w:line="240" w:lineRule="auto"/>
              <w:rPr>
                <w:sz w:val="22"/>
                <w:szCs w:val="22"/>
              </w:rPr>
            </w:pPr>
            <w:r>
              <w:rPr>
                <w:rFonts w:ascii="Times New Roman" w:hAnsi="Times New Roman" w:cs="Times New Roman"/>
                <w:color w:val="#000000"/>
                <w:sz w:val="22"/>
                <w:szCs w:val="22"/>
              </w:rPr>
              <w:t> Теории и технологии физкультурного образования школьников</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УК-1, УК-6, ОПК-8, ПК-1, ПК-4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1125.873"/>
        </w:trPr>
        <w:tc>
          <w:tcPr>
            <w:tcW w:w="965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1"/>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5 зачетных единиц – 180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9"/>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64</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28</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78</w:t>
            </w:r>
          </w:p>
        </w:tc>
      </w:tr>
      <w:tr>
        <w:trPr>
          <w:trHeight w:hRule="exact" w:val="277.8304"/>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46"/>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1</w:t>
            </w:r>
          </w:p>
        </w:tc>
      </w:tr>
      <w:tr>
        <w:trPr>
          <w:trHeight w:hRule="exact" w:val="277.8304"/>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Теория и методика физической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Разнообразие форм построения занятий как объективная необходимость реализации физической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Введение в теорию спорта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Социальные функции спорта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Многообразие и классификация видов спорта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направления в развитии спортивного движения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подготовки спортсмена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Спортивные достижения и тенденция их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Теория и методика физической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Разнообразие форм построения занятий как объективная необходимость реализации физической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Введение в теорию спорта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Социальные функции спорта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Многообразие и классификация видов спорта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направления в развитии спортивного движения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подготовки спортсмена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Спортивные достижения и тенденция их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Теория и методика физической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Разнообразие форм построения занятий как объективная необходимость реализации физической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Введение в теорию спорта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Социальные функции спорта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Многообразие и классификация видов спорта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направления в развитии спортивного движения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подготовки спортсмена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Спортивные достижения и тенденция их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Теория и методика физической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Разнообразие форм построения занятий как объективная необходимость реализации физической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Введение в теорию спорта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Социальные функции спорта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Многообразие и классификация видов спорта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направления в развитии спортивного движения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подготовки спортсмена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Спортивные достижения и тенденция их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180</w:t>
            </w:r>
          </w:p>
        </w:tc>
      </w:tr>
      <w:tr>
        <w:trPr>
          <w:trHeight w:hRule="exact" w:val="9128.701"/>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903.014"/>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Теория и методика физической культуры</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Теория и методика физической культуры как наука и учебная дисциплина. Средства формирования физической культуры человека. Методы формирования физической культуры человека. Общепедагогические и специфические принципы занятий. Формирование знаний, двигательных умений и навыков как процесс и результат обучения. Общая характеристика физических способностей. Понятия о физических способностях, основные формы их проведения. Основные закономерности развития физических способностей.</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Разнообразие форм построения занятий как объективная необходимость реализации физической культуры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Формы построения занятий. Разнообразие форм построения занятий как объективная необходимость реализации физической культуры. Планирование, контроль и учет в процессе занятий физическими упражнениями. Классификация физических упражнений. Характеристики техники физических упражнений. Управление процессом обучения. Принципы развития физических способностей. Воспитание личностных качеств, занимающихся физическими упражнениями.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Введение в теорию спорта</w:t>
            </w:r>
          </w:p>
        </w:tc>
      </w:tr>
      <w:tr>
        <w:trPr>
          <w:trHeight w:hRule="exact" w:val="1886.30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Теория и методика спорта как совокупность научно-прикладных знаний о сущности и тенденциях развития спорта в качестве неотъемлемого компонента культуры общества и фактора социальной системы воспитания, о наиболее существенных закономерностях, путях и условиях спортив­ной деятельности, спортивного совершенствования и оптимального построения системы подготовки спортсмена.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05.6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Основная проблематика общей теории и методики спорта, ее становление, состояние и перспективы развития. Связи теории спорта с дру­гими научными знаниями, ее значение для практики.</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Теория и методика спорта как учебный курс; его содержание (сжатая ха­рактеристика), роль и место в системе высшего физкультурного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Основные понятия, относящиеся к спорту: спорт в узком и широком смысле слова; подготовка спортсмена, система подготовки спортсмена, спор­тивная тренировка, спортивная деятельность, спортивное движение и др.</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Характеристика функций спорта в современном обществе: престижной; соревновательно- эталонной; эвристически-достиженческой; личностно-направленного воспитания, обучения и развития; оздоровительно-рекреативной; эмо­ционально-зрелищной; коммуникативной; экономической и т.п.</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Гуманистическая направленность функций спорта. Негативные явления в спорте.</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Типы и виды спорта, сложившиеся в мире, России: общедоступный (массовый) спорт (школьно-студенческий, профессионально-прикладной, физкультурно-кондиционный, оздоровительно-рекреативный, физкультурно-реабили-гационный) и спорт высших достижений (супердостиженческий - любительский, профессиональный, профессионально-коммерческий - достиженческо-соммерческий, зрелищно- коммерческий).</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Социальные функции спорта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Специфические (свойственные только ему как особому явлению действительности) и общие функции спорта. Специфические: эталонная и эвристическая функции. Общие функции, имеющие социально-общественное значение, - воспитательная; оздоровительная ; эстетическая (зрелищная); функция социальной интеграции и социализации личности; коммуникативная и экономическая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Многообразие и классификация видов спорта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 спорта. Спортивная дисциплина. Вид соревнований. Классификация по особенностям предмета состязаний и характеру двигательной активности. Классификация по особенностям проявления физических и технических способностей спортсмена. Спортивная квалификация. Задачи Единой всероссийской спортивной классификации.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направления в развитии спортивного движения</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Направления в развитии спортивного движения: общедоступный спорт (массовый), спорт высших достижений. Общедоступный спорт: школьно-студенческий спорт, профессионально-прикладной спорт, физкультурно-кондиционный спорт, оздоровительно -рекреативный спорт. Направления в развитии спорта высших достижений: супердостиженческий (любительский) спорт, профессиональный спорт, профессионально -коммерческий спорт,  достиженческо-коммерческий спорт, зрелищно-коммерческий спорт.</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Система подготовки спортсмена</w:t>
            </w:r>
          </w:p>
        </w:tc>
      </w:tr>
      <w:tr>
        <w:trPr>
          <w:trHeight w:hRule="exact" w:val="3025.9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Спортивные состязания, спортивная тренировка и другие факторы в системе подготовки спортсмена; их роль и соотношение как "подсистем" в системе спортивной под¬готовки. Спортивная тренировка - основа (главный компонент и основная форма) подготовки спортсмена; специфические особенности, отличающие тренировку от других факторов и условий спортивного совершенствования. Совокупность внетренировочных и внесоревновательных факторов ("экзофакторов"), дополняющих спортивную тренировку и соревнования, усили¬вающих их эффект и оптимизирующих восстановительные процессы; условия включения данных факторов в систему подготовки спортсмена.</w:t>
            </w:r>
          </w:p>
          <w:p>
            <w:pPr>
              <w:jc w:val="both"/>
              <w:spacing w:after="0" w:line="240" w:lineRule="auto"/>
              <w:rPr>
                <w:sz w:val="24"/>
                <w:szCs w:val="24"/>
              </w:rPr>
            </w:pPr>
            <w:r>
              <w:rPr>
                <w:rFonts w:ascii="Times New Roman" w:hAnsi="Times New Roman" w:cs="Times New Roman"/>
                <w:color w:val="#000000"/>
                <w:sz w:val="24"/>
                <w:szCs w:val="24"/>
              </w:rPr>
              <w:t> Основные педагогические закономерности и принципы подготовки спортсменов. Соотношение закономерностей и принципов спортивной подго¬товки. Соответствие системы принципов целям и закономерностям трениро¬вочного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Основания выделения принципов, их классификация. Принципы направ¬ленности к максимуму достижений, углубленной специализации и индивидуа¬лизации; единства общей и специальной подготовки спортсмена; непрерывно¬сти тренировочного процесса, единства постепенности увеличения нагрузки и тенденции к предельным нагрузкам; волнообразности и вариативности нагру¬зок; цикличности тренировочного процесса, единства и взаимосвязи структуры соревновательной деятельности и структуры подготовленности.</w:t>
            </w:r>
          </w:p>
          <w:p>
            <w:pPr>
              <w:jc w:val="both"/>
              <w:spacing w:after="0" w:line="240" w:lineRule="auto"/>
              <w:rPr>
                <w:sz w:val="24"/>
                <w:szCs w:val="24"/>
              </w:rPr>
            </w:pPr>
            <w:r>
              <w:rPr>
                <w:rFonts w:ascii="Times New Roman" w:hAnsi="Times New Roman" w:cs="Times New Roman"/>
                <w:color w:val="#000000"/>
                <w:sz w:val="24"/>
                <w:szCs w:val="24"/>
              </w:rPr>
              <w:t> Характерные особенности и пути их реализации в практике спорта.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Спортивные достижения и тенденция их развития</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Спортивные соревнования как функциональное и структурное ядро спорта. Типология спортивных соревнований. Структура общей и индивидуальной системы соревнований. Показатели соревновательных нагрузок в годичном цикле у спортсменов. Особенности индивидуальной системы соревнований в связи с профессионализацией спорта.</w:t>
            </w:r>
          </w:p>
          <w:p>
            <w:pPr>
              <w:jc w:val="both"/>
              <w:spacing w:after="0" w:line="240" w:lineRule="auto"/>
              <w:rPr>
                <w:sz w:val="24"/>
                <w:szCs w:val="24"/>
              </w:rPr>
            </w:pPr>
            <w:r>
              <w:rPr>
                <w:rFonts w:ascii="Times New Roman" w:hAnsi="Times New Roman" w:cs="Times New Roman"/>
                <w:color w:val="#000000"/>
                <w:sz w:val="24"/>
                <w:szCs w:val="24"/>
              </w:rPr>
              <w:t> Структура и особенности соревновательной деятельности. Моделирова¬ние соревновательной деятельности как одно из важных условий целенаправ¬ленного совершенствования отдельных сторон подготовленности спортсменов, обеспечивающих достижение запланированных результатов в соревнованиях. Содержание и особенности моделей соревновательной деятельности в некото¬рых видах спорта.</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Теория и методика физической культуры</w:t>
            </w:r>
          </w:p>
        </w:tc>
      </w:tr>
      <w:tr>
        <w:trPr>
          <w:trHeight w:hRule="exact" w:val="3801.1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о средствах, их классификационная характеристика.</w:t>
            </w:r>
          </w:p>
          <w:p>
            <w:pPr>
              <w:jc w:val="both"/>
              <w:spacing w:after="0" w:line="240" w:lineRule="auto"/>
              <w:rPr>
                <w:sz w:val="24"/>
                <w:szCs w:val="24"/>
              </w:rPr>
            </w:pPr>
            <w:r>
              <w:rPr>
                <w:rFonts w:ascii="Times New Roman" w:hAnsi="Times New Roman" w:cs="Times New Roman"/>
                <w:color w:val="#000000"/>
                <w:sz w:val="24"/>
                <w:szCs w:val="24"/>
              </w:rPr>
              <w:t> 2.	Физические упражнения – основное специфическое средство при решении задач в области физической культуры.</w:t>
            </w:r>
          </w:p>
          <w:p>
            <w:pPr>
              <w:jc w:val="both"/>
              <w:spacing w:after="0" w:line="240" w:lineRule="auto"/>
              <w:rPr>
                <w:sz w:val="24"/>
                <w:szCs w:val="24"/>
              </w:rPr>
            </w:pPr>
            <w:r>
              <w:rPr>
                <w:rFonts w:ascii="Times New Roman" w:hAnsi="Times New Roman" w:cs="Times New Roman"/>
                <w:color w:val="#000000"/>
                <w:sz w:val="24"/>
                <w:szCs w:val="24"/>
              </w:rPr>
              <w:t> 3.	Суть и основные признаки физических упражнений Характеристика понятий «метод», «методический прием», «методика», «методическое направление», «методический подход».</w:t>
            </w:r>
          </w:p>
          <w:p>
            <w:pPr>
              <w:jc w:val="both"/>
              <w:spacing w:after="0" w:line="240" w:lineRule="auto"/>
              <w:rPr>
                <w:sz w:val="24"/>
                <w:szCs w:val="24"/>
              </w:rPr>
            </w:pPr>
            <w:r>
              <w:rPr>
                <w:rFonts w:ascii="Times New Roman" w:hAnsi="Times New Roman" w:cs="Times New Roman"/>
                <w:color w:val="#000000"/>
                <w:sz w:val="24"/>
                <w:szCs w:val="24"/>
              </w:rPr>
              <w:t> 4.	Проблема классификации методов в теории физической культуры.</w:t>
            </w:r>
          </w:p>
          <w:p>
            <w:pPr>
              <w:jc w:val="both"/>
              <w:spacing w:after="0" w:line="240" w:lineRule="auto"/>
              <w:rPr>
                <w:sz w:val="24"/>
                <w:szCs w:val="24"/>
              </w:rPr>
            </w:pPr>
            <w:r>
              <w:rPr>
                <w:rFonts w:ascii="Times New Roman" w:hAnsi="Times New Roman" w:cs="Times New Roman"/>
                <w:color w:val="#000000"/>
                <w:sz w:val="24"/>
                <w:szCs w:val="24"/>
              </w:rPr>
              <w:t> 5.	Структурные основы методов физических упражнений</w:t>
            </w:r>
          </w:p>
          <w:p>
            <w:pPr>
              <w:jc w:val="both"/>
              <w:spacing w:after="0" w:line="240" w:lineRule="auto"/>
              <w:rPr>
                <w:sz w:val="24"/>
                <w:szCs w:val="24"/>
              </w:rPr>
            </w:pPr>
            <w:r>
              <w:rPr>
                <w:rFonts w:ascii="Times New Roman" w:hAnsi="Times New Roman" w:cs="Times New Roman"/>
                <w:color w:val="#000000"/>
                <w:sz w:val="24"/>
                <w:szCs w:val="24"/>
              </w:rPr>
              <w:t> 6.	Основные правила их реализации в процессе занятий физическими упражнениями</w:t>
            </w:r>
          </w:p>
          <w:p>
            <w:pPr>
              <w:jc w:val="both"/>
              <w:spacing w:after="0" w:line="240" w:lineRule="auto"/>
              <w:rPr>
                <w:sz w:val="24"/>
                <w:szCs w:val="24"/>
              </w:rPr>
            </w:pPr>
            <w:r>
              <w:rPr>
                <w:rFonts w:ascii="Times New Roman" w:hAnsi="Times New Roman" w:cs="Times New Roman"/>
                <w:color w:val="#000000"/>
                <w:sz w:val="24"/>
                <w:szCs w:val="24"/>
              </w:rPr>
              <w:t> 7.	Двигательные действия как предмет обучения в процессе занятий физическими упражнениями</w:t>
            </w:r>
          </w:p>
          <w:p>
            <w:pPr>
              <w:jc w:val="both"/>
              <w:spacing w:after="0" w:line="240" w:lineRule="auto"/>
              <w:rPr>
                <w:sz w:val="24"/>
                <w:szCs w:val="24"/>
              </w:rPr>
            </w:pPr>
            <w:r>
              <w:rPr>
                <w:rFonts w:ascii="Times New Roman" w:hAnsi="Times New Roman" w:cs="Times New Roman"/>
                <w:color w:val="#000000"/>
                <w:sz w:val="24"/>
                <w:szCs w:val="24"/>
              </w:rPr>
              <w:t> 8.	Понятия о физических способностях, основные формы их проведения</w:t>
            </w:r>
          </w:p>
          <w:p>
            <w:pPr>
              <w:jc w:val="both"/>
              <w:spacing w:after="0" w:line="240" w:lineRule="auto"/>
              <w:rPr>
                <w:sz w:val="24"/>
                <w:szCs w:val="24"/>
              </w:rPr>
            </w:pPr>
            <w:r>
              <w:rPr>
                <w:rFonts w:ascii="Times New Roman" w:hAnsi="Times New Roman" w:cs="Times New Roman"/>
                <w:color w:val="#000000"/>
                <w:sz w:val="24"/>
                <w:szCs w:val="24"/>
              </w:rPr>
              <w:t> 9.	Основные закономерности развития физических способностей</w:t>
            </w:r>
          </w:p>
        </w:tc>
      </w:tr>
      <w:tr>
        <w:trPr>
          <w:trHeight w:hRule="exact" w:val="14.7009"/>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Разнообразие форм построения занятий как объективная необходимость реализации физической культуры</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Классификация уроков по целевой направленности, по предметному содержанию, по преимущественному решению задач.</w:t>
            </w:r>
          </w:p>
          <w:p>
            <w:pPr>
              <w:jc w:val="both"/>
              <w:spacing w:after="0" w:line="240" w:lineRule="auto"/>
              <w:rPr>
                <w:sz w:val="24"/>
                <w:szCs w:val="24"/>
              </w:rPr>
            </w:pPr>
            <w:r>
              <w:rPr>
                <w:rFonts w:ascii="Times New Roman" w:hAnsi="Times New Roman" w:cs="Times New Roman"/>
                <w:color w:val="#000000"/>
                <w:sz w:val="24"/>
                <w:szCs w:val="24"/>
              </w:rPr>
              <w:t> 2.	Классификация неурочных занятий по целевой направленности, времени проведения, руководству, составу занимающихся.</w:t>
            </w:r>
          </w:p>
          <w:p>
            <w:pPr>
              <w:jc w:val="both"/>
              <w:spacing w:after="0" w:line="240" w:lineRule="auto"/>
              <w:rPr>
                <w:sz w:val="24"/>
                <w:szCs w:val="24"/>
              </w:rPr>
            </w:pPr>
            <w:r>
              <w:rPr>
                <w:rFonts w:ascii="Times New Roman" w:hAnsi="Times New Roman" w:cs="Times New Roman"/>
                <w:color w:val="#000000"/>
                <w:sz w:val="24"/>
                <w:szCs w:val="24"/>
              </w:rPr>
              <w:t> 3.	Содержание и форма физических упражнений</w:t>
            </w:r>
          </w:p>
          <w:p>
            <w:pPr>
              <w:jc w:val="both"/>
              <w:spacing w:after="0" w:line="240" w:lineRule="auto"/>
              <w:rPr>
                <w:sz w:val="24"/>
                <w:szCs w:val="24"/>
              </w:rPr>
            </w:pPr>
            <w:r>
              <w:rPr>
                <w:rFonts w:ascii="Times New Roman" w:hAnsi="Times New Roman" w:cs="Times New Roman"/>
                <w:color w:val="#000000"/>
                <w:sz w:val="24"/>
                <w:szCs w:val="24"/>
              </w:rPr>
              <w:t> 4.	Естественные силы природы и гигиенические факторы</w:t>
            </w:r>
          </w:p>
          <w:p>
            <w:pPr>
              <w:jc w:val="both"/>
              <w:spacing w:after="0" w:line="240" w:lineRule="auto"/>
              <w:rPr>
                <w:sz w:val="24"/>
                <w:szCs w:val="24"/>
              </w:rPr>
            </w:pPr>
            <w:r>
              <w:rPr>
                <w:rFonts w:ascii="Times New Roman" w:hAnsi="Times New Roman" w:cs="Times New Roman"/>
                <w:color w:val="#000000"/>
                <w:sz w:val="24"/>
                <w:szCs w:val="24"/>
              </w:rPr>
              <w:t> 5.	Силовые способности и методика развития</w:t>
            </w:r>
          </w:p>
          <w:p>
            <w:pPr>
              <w:jc w:val="both"/>
              <w:spacing w:after="0" w:line="240" w:lineRule="auto"/>
              <w:rPr>
                <w:sz w:val="24"/>
                <w:szCs w:val="24"/>
              </w:rPr>
            </w:pPr>
            <w:r>
              <w:rPr>
                <w:rFonts w:ascii="Times New Roman" w:hAnsi="Times New Roman" w:cs="Times New Roman"/>
                <w:color w:val="#000000"/>
                <w:sz w:val="24"/>
                <w:szCs w:val="24"/>
              </w:rPr>
              <w:t> 6.	Скоростные способности и методика их развития</w:t>
            </w:r>
          </w:p>
          <w:p>
            <w:pPr>
              <w:jc w:val="both"/>
              <w:spacing w:after="0" w:line="240" w:lineRule="auto"/>
              <w:rPr>
                <w:sz w:val="24"/>
                <w:szCs w:val="24"/>
              </w:rPr>
            </w:pPr>
            <w:r>
              <w:rPr>
                <w:rFonts w:ascii="Times New Roman" w:hAnsi="Times New Roman" w:cs="Times New Roman"/>
                <w:color w:val="#000000"/>
                <w:sz w:val="24"/>
                <w:szCs w:val="24"/>
              </w:rPr>
              <w:t> 7.	Координационные способности и методика их развития</w:t>
            </w:r>
          </w:p>
          <w:p>
            <w:pPr>
              <w:jc w:val="both"/>
              <w:spacing w:after="0" w:line="240" w:lineRule="auto"/>
              <w:rPr>
                <w:sz w:val="24"/>
                <w:szCs w:val="24"/>
              </w:rPr>
            </w:pPr>
            <w:r>
              <w:rPr>
                <w:rFonts w:ascii="Times New Roman" w:hAnsi="Times New Roman" w:cs="Times New Roman"/>
                <w:color w:val="#000000"/>
                <w:sz w:val="24"/>
                <w:szCs w:val="24"/>
              </w:rPr>
              <w:t> 8.	Выносливость и методика ее развития Гибкость и методика ее развития</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Введение в теорию спорта</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Основные понятия, относящиеся к спорту.</w:t>
            </w:r>
          </w:p>
          <w:p>
            <w:pPr>
              <w:jc w:val="both"/>
              <w:spacing w:after="0" w:line="240" w:lineRule="auto"/>
              <w:rPr>
                <w:sz w:val="24"/>
                <w:szCs w:val="24"/>
              </w:rPr>
            </w:pPr>
            <w:r>
              <w:rPr>
                <w:rFonts w:ascii="Times New Roman" w:hAnsi="Times New Roman" w:cs="Times New Roman"/>
                <w:color w:val="#000000"/>
                <w:sz w:val="24"/>
                <w:szCs w:val="24"/>
              </w:rPr>
              <w:t> 2. Общие и специфические социальные функции спорта.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Социальные функции спорта</w:t>
            </w:r>
          </w:p>
        </w:tc>
      </w:tr>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Задание. Попробуйте определить, какие последствия или сбои можно наблюдать при осу- ществлении педагогического процесса в случае пренебрежения каким-либо принципом. Раскройте устно логику поиска и ответа на данный вопрос с использованием примеров из реального профессионально-педагогического процесса.</w:t>
            </w:r>
          </w:p>
          <w:p>
            <w:pPr>
              <w:jc w:val="both"/>
              <w:spacing w:after="0" w:line="240" w:lineRule="auto"/>
              <w:rPr>
                <w:sz w:val="24"/>
                <w:szCs w:val="24"/>
              </w:rPr>
            </w:pPr>
            <w:r>
              <w:rPr>
                <w:rFonts w:ascii="Times New Roman" w:hAnsi="Times New Roman" w:cs="Times New Roman"/>
                <w:color w:val="#000000"/>
                <w:sz w:val="24"/>
                <w:szCs w:val="24"/>
              </w:rPr>
              <w:t> В физическом воспитании различают методы стандартного упражнения и методы пере- менного (вариативного) упражнения. Эти методы используются в режиме непрерывной и интер-вальной нагрузки. Каждый из этих методов позволяет решать те или иные задачи в процессе фи-зического воспитания. Вашему вниманию предлагается следующая проблемная ситуация. В про-цессе проведения условных занятий физическими упражнениями необходимо поочередно под каждый метод сформулировать:</w:t>
            </w:r>
          </w:p>
          <w:p>
            <w:pPr>
              <w:jc w:val="both"/>
              <w:spacing w:after="0" w:line="240" w:lineRule="auto"/>
              <w:rPr>
                <w:sz w:val="24"/>
                <w:szCs w:val="24"/>
              </w:rPr>
            </w:pPr>
            <w:r>
              <w:rPr>
                <w:rFonts w:ascii="Times New Roman" w:hAnsi="Times New Roman" w:cs="Times New Roman"/>
                <w:color w:val="#000000"/>
                <w:sz w:val="24"/>
                <w:szCs w:val="24"/>
              </w:rPr>
              <w:t> 1) задачу, связанную с использованием метода стандартнонепрерывного упражнения;</w:t>
            </w:r>
          </w:p>
          <w:p>
            <w:pPr>
              <w:jc w:val="both"/>
              <w:spacing w:after="0" w:line="240" w:lineRule="auto"/>
              <w:rPr>
                <w:sz w:val="24"/>
                <w:szCs w:val="24"/>
              </w:rPr>
            </w:pPr>
            <w:r>
              <w:rPr>
                <w:rFonts w:ascii="Times New Roman" w:hAnsi="Times New Roman" w:cs="Times New Roman"/>
                <w:color w:val="#000000"/>
                <w:sz w:val="24"/>
                <w:szCs w:val="24"/>
              </w:rPr>
              <w:t> 2) задачу, которая может быть решена с помощью метода стандартно-интервального уп- ражнения;</w:t>
            </w:r>
          </w:p>
          <w:p>
            <w:pPr>
              <w:jc w:val="both"/>
              <w:spacing w:after="0" w:line="240" w:lineRule="auto"/>
              <w:rPr>
                <w:sz w:val="24"/>
                <w:szCs w:val="24"/>
              </w:rPr>
            </w:pPr>
            <w:r>
              <w:rPr>
                <w:rFonts w:ascii="Times New Roman" w:hAnsi="Times New Roman" w:cs="Times New Roman"/>
                <w:color w:val="#000000"/>
                <w:sz w:val="24"/>
                <w:szCs w:val="24"/>
              </w:rPr>
              <w:t> 3) задачу, связанную с использованием метода переменно-непрерывного упражнения;</w:t>
            </w:r>
          </w:p>
          <w:p>
            <w:pPr>
              <w:jc w:val="both"/>
              <w:spacing w:after="0" w:line="240" w:lineRule="auto"/>
              <w:rPr>
                <w:sz w:val="24"/>
                <w:szCs w:val="24"/>
              </w:rPr>
            </w:pPr>
            <w:r>
              <w:rPr>
                <w:rFonts w:ascii="Times New Roman" w:hAnsi="Times New Roman" w:cs="Times New Roman"/>
                <w:color w:val="#000000"/>
                <w:sz w:val="24"/>
                <w:szCs w:val="24"/>
              </w:rPr>
              <w:t> 4) задачу, которая может быть решена с помощью метода переменно-интервального уп- ражнения.</w:t>
            </w:r>
          </w:p>
          <w:p>
            <w:pPr>
              <w:jc w:val="both"/>
              <w:spacing w:after="0" w:line="240" w:lineRule="auto"/>
              <w:rPr>
                <w:sz w:val="24"/>
                <w:szCs w:val="24"/>
              </w:rPr>
            </w:pPr>
            <w:r>
              <w:rPr>
                <w:rFonts w:ascii="Times New Roman" w:hAnsi="Times New Roman" w:cs="Times New Roman"/>
                <w:color w:val="#000000"/>
                <w:sz w:val="24"/>
                <w:szCs w:val="24"/>
              </w:rPr>
              <w:t> Задание. Дайте обоснование сформулированным вами задачам.</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Многообразие и классификация видов спорта</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Задание. Заполните таблицу "Техника физических упражнений" (на примере избранного вида спорта).</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направления в развитии спортивного движения</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Заполните таблицу "Критерии технического мастерства" (на примере избранного вида спорта).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Система подготовки спортсмена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Заполнить план-схему обучения какому-либо технико-тактическому действию (на примере избранного вида спорта) и подготовить по ней мультимедийную презентацию</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Спортивные достижения и тенденция их развития</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Обосновать выбор контрольных упражнений (тестов) для определения уровня развития скоростных качеств</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Теория и методика физической культуры</w:t>
            </w:r>
          </w:p>
        </w:tc>
      </w:tr>
      <w:tr>
        <w:trPr>
          <w:trHeight w:hRule="exact" w:val="21.31518"/>
        </w:trPr>
        <w:tc>
          <w:tcPr>
            <w:tcW w:w="9640" w:type="dxa"/>
          </w:tcPr>
          <w:p/>
        </w:tc>
      </w:tr>
      <w:tr>
        <w:trPr>
          <w:trHeight w:hRule="exact" w:val="4101.0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Общая характеристика теории и методики физического воспитания</w:t>
            </w:r>
          </w:p>
          <w:p>
            <w:pPr>
              <w:jc w:val="left"/>
              <w:spacing w:after="0" w:line="240" w:lineRule="auto"/>
              <w:rPr>
                <w:sz w:val="24"/>
                <w:szCs w:val="24"/>
              </w:rPr>
            </w:pPr>
            <w:r>
              <w:rPr>
                <w:rFonts w:ascii="Times New Roman" w:hAnsi="Times New Roman" w:cs="Times New Roman"/>
                <w:color w:val="#000000"/>
                <w:sz w:val="24"/>
                <w:szCs w:val="24"/>
              </w:rPr>
              <w:t> 2.	Сущность и причины возникновения физического воспитания в обществе .</w:t>
            </w:r>
          </w:p>
          <w:p>
            <w:pPr>
              <w:jc w:val="left"/>
              <w:spacing w:after="0" w:line="240" w:lineRule="auto"/>
              <w:rPr>
                <w:sz w:val="24"/>
                <w:szCs w:val="24"/>
              </w:rPr>
            </w:pPr>
            <w:r>
              <w:rPr>
                <w:rFonts w:ascii="Times New Roman" w:hAnsi="Times New Roman" w:cs="Times New Roman"/>
                <w:color w:val="#000000"/>
                <w:sz w:val="24"/>
                <w:szCs w:val="24"/>
              </w:rPr>
              <w:t> 3.	Теория и методика физического воспитания как учебная дисциплина, ее основные понятия</w:t>
            </w:r>
          </w:p>
          <w:p>
            <w:pPr>
              <w:jc w:val="left"/>
              <w:spacing w:after="0" w:line="240" w:lineRule="auto"/>
              <w:rPr>
                <w:sz w:val="24"/>
                <w:szCs w:val="24"/>
              </w:rPr>
            </w:pPr>
            <w:r>
              <w:rPr>
                <w:rFonts w:ascii="Times New Roman" w:hAnsi="Times New Roman" w:cs="Times New Roman"/>
                <w:color w:val="#000000"/>
                <w:sz w:val="24"/>
                <w:szCs w:val="24"/>
              </w:rPr>
              <w:t> 4.	Система физического воспитания, ее основы</w:t>
            </w:r>
          </w:p>
          <w:p>
            <w:pPr>
              <w:jc w:val="left"/>
              <w:spacing w:after="0" w:line="240" w:lineRule="auto"/>
              <w:rPr>
                <w:sz w:val="24"/>
                <w:szCs w:val="24"/>
              </w:rPr>
            </w:pPr>
            <w:r>
              <w:rPr>
                <w:rFonts w:ascii="Times New Roman" w:hAnsi="Times New Roman" w:cs="Times New Roman"/>
                <w:color w:val="#000000"/>
                <w:sz w:val="24"/>
                <w:szCs w:val="24"/>
              </w:rPr>
              <w:t> 5.	Цель и задачи физического воспитания</w:t>
            </w:r>
          </w:p>
          <w:p>
            <w:pPr>
              <w:jc w:val="left"/>
              <w:spacing w:after="0" w:line="240" w:lineRule="auto"/>
              <w:rPr>
                <w:sz w:val="24"/>
                <w:szCs w:val="24"/>
              </w:rPr>
            </w:pPr>
            <w:r>
              <w:rPr>
                <w:rFonts w:ascii="Times New Roman" w:hAnsi="Times New Roman" w:cs="Times New Roman"/>
                <w:color w:val="#000000"/>
                <w:sz w:val="24"/>
                <w:szCs w:val="24"/>
              </w:rPr>
              <w:t> 6.	Общие социально-педагогические принципы системы физического воспитания</w:t>
            </w:r>
          </w:p>
          <w:p>
            <w:pPr>
              <w:jc w:val="left"/>
              <w:spacing w:after="0" w:line="240" w:lineRule="auto"/>
              <w:rPr>
                <w:sz w:val="24"/>
                <w:szCs w:val="24"/>
              </w:rPr>
            </w:pPr>
            <w:r>
              <w:rPr>
                <w:rFonts w:ascii="Times New Roman" w:hAnsi="Times New Roman" w:cs="Times New Roman"/>
                <w:color w:val="#000000"/>
                <w:sz w:val="24"/>
                <w:szCs w:val="24"/>
              </w:rPr>
              <w:t> 7.	Физические упражнения.</w:t>
            </w:r>
          </w:p>
          <w:p>
            <w:pPr>
              <w:jc w:val="left"/>
              <w:spacing w:after="0" w:line="240" w:lineRule="auto"/>
              <w:rPr>
                <w:sz w:val="24"/>
                <w:szCs w:val="24"/>
              </w:rPr>
            </w:pPr>
            <w:r>
              <w:rPr>
                <w:rFonts w:ascii="Times New Roman" w:hAnsi="Times New Roman" w:cs="Times New Roman"/>
                <w:color w:val="#000000"/>
                <w:sz w:val="24"/>
                <w:szCs w:val="24"/>
              </w:rPr>
              <w:t> 8.	Классификация физических упражнений.</w:t>
            </w:r>
          </w:p>
          <w:p>
            <w:pPr>
              <w:jc w:val="left"/>
              <w:spacing w:after="0" w:line="240" w:lineRule="auto"/>
              <w:rPr>
                <w:sz w:val="24"/>
                <w:szCs w:val="24"/>
              </w:rPr>
            </w:pPr>
            <w:r>
              <w:rPr>
                <w:rFonts w:ascii="Times New Roman" w:hAnsi="Times New Roman" w:cs="Times New Roman"/>
                <w:color w:val="#000000"/>
                <w:sz w:val="24"/>
                <w:szCs w:val="24"/>
              </w:rPr>
              <w:t> 9.	Структура системы движений.</w:t>
            </w:r>
          </w:p>
          <w:p>
            <w:pPr>
              <w:jc w:val="left"/>
              <w:spacing w:after="0" w:line="240" w:lineRule="auto"/>
              <w:rPr>
                <w:sz w:val="24"/>
                <w:szCs w:val="24"/>
              </w:rPr>
            </w:pPr>
            <w:r>
              <w:rPr>
                <w:rFonts w:ascii="Times New Roman" w:hAnsi="Times New Roman" w:cs="Times New Roman"/>
                <w:color w:val="#000000"/>
                <w:sz w:val="24"/>
                <w:szCs w:val="24"/>
              </w:rPr>
              <w:t> 10.	Вспомогательные средства физического воспитания.</w:t>
            </w:r>
          </w:p>
          <w:p>
            <w:pPr>
              <w:jc w:val="left"/>
              <w:spacing w:after="0" w:line="240" w:lineRule="auto"/>
              <w:rPr>
                <w:sz w:val="24"/>
                <w:szCs w:val="24"/>
              </w:rPr>
            </w:pPr>
            <w:r>
              <w:rPr>
                <w:rFonts w:ascii="Times New Roman" w:hAnsi="Times New Roman" w:cs="Times New Roman"/>
                <w:color w:val="#000000"/>
                <w:sz w:val="24"/>
                <w:szCs w:val="24"/>
              </w:rPr>
              <w:t> 11.	Методы строго регламентированного упражнения.</w:t>
            </w:r>
          </w:p>
          <w:p>
            <w:pPr>
              <w:jc w:val="left"/>
              <w:spacing w:after="0" w:line="240" w:lineRule="auto"/>
              <w:rPr>
                <w:sz w:val="24"/>
                <w:szCs w:val="24"/>
              </w:rPr>
            </w:pPr>
            <w:r>
              <w:rPr>
                <w:rFonts w:ascii="Times New Roman" w:hAnsi="Times New Roman" w:cs="Times New Roman"/>
                <w:color w:val="#000000"/>
                <w:sz w:val="24"/>
                <w:szCs w:val="24"/>
              </w:rPr>
              <w:t> 12.	Методы обучения двигательным действиям: целостный метод (метод целостно- конструктивного упражнения); расчленённо-конструктивного упражнения; сопряжённого воздействия (подводящих упражнений).</w:t>
            </w:r>
          </w:p>
        </w:tc>
      </w:tr>
      <w:tr>
        <w:trPr>
          <w:trHeight w:hRule="exact" w:val="8.083923"/>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Разнообразие форм построения занятий как объективная необходимость реализации физической культуры</w:t>
            </w:r>
          </w:p>
        </w:tc>
      </w:tr>
      <w:tr>
        <w:trPr>
          <w:trHeight w:hRule="exact" w:val="21.31518"/>
        </w:trPr>
        <w:tc>
          <w:tcPr>
            <w:tcW w:w="9640" w:type="dxa"/>
          </w:tcPr>
          <w:p/>
        </w:tc>
      </w:tr>
      <w:tr>
        <w:trPr>
          <w:trHeight w:hRule="exact" w:val="1213.6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Классификация уроков по целевой направленности, по предметному содержанию, по преимущественному решению задач.</w:t>
            </w:r>
          </w:p>
          <w:p>
            <w:pPr>
              <w:jc w:val="left"/>
              <w:spacing w:after="0" w:line="240" w:lineRule="auto"/>
              <w:rPr>
                <w:sz w:val="24"/>
                <w:szCs w:val="24"/>
              </w:rPr>
            </w:pPr>
            <w:r>
              <w:rPr>
                <w:rFonts w:ascii="Times New Roman" w:hAnsi="Times New Roman" w:cs="Times New Roman"/>
                <w:color w:val="#000000"/>
                <w:sz w:val="24"/>
                <w:szCs w:val="24"/>
              </w:rPr>
              <w:t> 2.	Классификация неурочных занятий по целевой направленности, времени проведе-ния, руководству, составу занимающихся.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30.52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3.	Структура урока (понятие, связь с содержанием).</w:t>
            </w:r>
          </w:p>
          <w:p>
            <w:pPr>
              <w:jc w:val="left"/>
              <w:spacing w:after="0" w:line="240" w:lineRule="auto"/>
              <w:rPr>
                <w:sz w:val="24"/>
                <w:szCs w:val="24"/>
              </w:rPr>
            </w:pPr>
            <w:r>
              <w:rPr>
                <w:rFonts w:ascii="Times New Roman" w:hAnsi="Times New Roman" w:cs="Times New Roman"/>
                <w:color w:val="#000000"/>
                <w:sz w:val="24"/>
                <w:szCs w:val="24"/>
              </w:rPr>
              <w:t> 4.	Подготовка педагога к уроку.</w:t>
            </w:r>
          </w:p>
          <w:p>
            <w:pPr>
              <w:jc w:val="left"/>
              <w:spacing w:after="0" w:line="240" w:lineRule="auto"/>
              <w:rPr>
                <w:sz w:val="24"/>
                <w:szCs w:val="24"/>
              </w:rPr>
            </w:pPr>
            <w:r>
              <w:rPr>
                <w:rFonts w:ascii="Times New Roman" w:hAnsi="Times New Roman" w:cs="Times New Roman"/>
                <w:color w:val="#000000"/>
                <w:sz w:val="24"/>
                <w:szCs w:val="24"/>
              </w:rPr>
              <w:t> 5.	Требования к содержанию и методике проведения урока.</w:t>
            </w:r>
          </w:p>
          <w:p>
            <w:pPr>
              <w:jc w:val="left"/>
              <w:spacing w:after="0" w:line="240" w:lineRule="auto"/>
              <w:rPr>
                <w:sz w:val="24"/>
                <w:szCs w:val="24"/>
              </w:rPr>
            </w:pPr>
            <w:r>
              <w:rPr>
                <w:rFonts w:ascii="Times New Roman" w:hAnsi="Times New Roman" w:cs="Times New Roman"/>
                <w:color w:val="#000000"/>
                <w:sz w:val="24"/>
                <w:szCs w:val="24"/>
              </w:rPr>
              <w:t> 6.	Содержание и форма физических упражнений</w:t>
            </w:r>
          </w:p>
          <w:p>
            <w:pPr>
              <w:jc w:val="left"/>
              <w:spacing w:after="0" w:line="240" w:lineRule="auto"/>
              <w:rPr>
                <w:sz w:val="24"/>
                <w:szCs w:val="24"/>
              </w:rPr>
            </w:pPr>
            <w:r>
              <w:rPr>
                <w:rFonts w:ascii="Times New Roman" w:hAnsi="Times New Roman" w:cs="Times New Roman"/>
                <w:color w:val="#000000"/>
                <w:sz w:val="24"/>
                <w:szCs w:val="24"/>
              </w:rPr>
              <w:t> 7.	Естественные силы природы и гигиенические факторы</w:t>
            </w:r>
          </w:p>
          <w:p>
            <w:pPr>
              <w:jc w:val="left"/>
              <w:spacing w:after="0" w:line="240" w:lineRule="auto"/>
              <w:rPr>
                <w:sz w:val="24"/>
                <w:szCs w:val="24"/>
              </w:rPr>
            </w:pPr>
            <w:r>
              <w:rPr>
                <w:rFonts w:ascii="Times New Roman" w:hAnsi="Times New Roman" w:cs="Times New Roman"/>
                <w:color w:val="#000000"/>
                <w:sz w:val="24"/>
                <w:szCs w:val="24"/>
              </w:rPr>
              <w:t> 8.	Характеристики техники физических упражнений</w:t>
            </w:r>
          </w:p>
          <w:p>
            <w:pPr>
              <w:jc w:val="left"/>
              <w:spacing w:after="0" w:line="240" w:lineRule="auto"/>
              <w:rPr>
                <w:sz w:val="24"/>
                <w:szCs w:val="24"/>
              </w:rPr>
            </w:pPr>
            <w:r>
              <w:rPr>
                <w:rFonts w:ascii="Times New Roman" w:hAnsi="Times New Roman" w:cs="Times New Roman"/>
                <w:color w:val="#000000"/>
                <w:sz w:val="24"/>
                <w:szCs w:val="24"/>
              </w:rPr>
              <w:t> 9.	Понятие о технике физических упражнений</w:t>
            </w:r>
          </w:p>
          <w:p>
            <w:pPr>
              <w:jc w:val="left"/>
              <w:spacing w:after="0" w:line="240" w:lineRule="auto"/>
              <w:rPr>
                <w:sz w:val="24"/>
                <w:szCs w:val="24"/>
              </w:rPr>
            </w:pPr>
            <w:r>
              <w:rPr>
                <w:rFonts w:ascii="Times New Roman" w:hAnsi="Times New Roman" w:cs="Times New Roman"/>
                <w:color w:val="#000000"/>
                <w:sz w:val="24"/>
                <w:szCs w:val="24"/>
              </w:rPr>
              <w:t> 10.	Пространственные характеристики</w:t>
            </w:r>
          </w:p>
          <w:p>
            <w:pPr>
              <w:jc w:val="left"/>
              <w:spacing w:after="0" w:line="240" w:lineRule="auto"/>
              <w:rPr>
                <w:sz w:val="24"/>
                <w:szCs w:val="24"/>
              </w:rPr>
            </w:pPr>
            <w:r>
              <w:rPr>
                <w:rFonts w:ascii="Times New Roman" w:hAnsi="Times New Roman" w:cs="Times New Roman"/>
                <w:color w:val="#000000"/>
                <w:sz w:val="24"/>
                <w:szCs w:val="24"/>
              </w:rPr>
              <w:t> 11.	Временные характеристики</w:t>
            </w:r>
          </w:p>
          <w:p>
            <w:pPr>
              <w:jc w:val="left"/>
              <w:spacing w:after="0" w:line="240" w:lineRule="auto"/>
              <w:rPr>
                <w:sz w:val="24"/>
                <w:szCs w:val="24"/>
              </w:rPr>
            </w:pPr>
            <w:r>
              <w:rPr>
                <w:rFonts w:ascii="Times New Roman" w:hAnsi="Times New Roman" w:cs="Times New Roman"/>
                <w:color w:val="#000000"/>
                <w:sz w:val="24"/>
                <w:szCs w:val="24"/>
              </w:rPr>
              <w:t> 12.	Управление процессом обучения.</w:t>
            </w:r>
          </w:p>
          <w:p>
            <w:pPr>
              <w:jc w:val="left"/>
              <w:spacing w:after="0" w:line="240" w:lineRule="auto"/>
              <w:rPr>
                <w:sz w:val="24"/>
                <w:szCs w:val="24"/>
              </w:rPr>
            </w:pPr>
            <w:r>
              <w:rPr>
                <w:rFonts w:ascii="Times New Roman" w:hAnsi="Times New Roman" w:cs="Times New Roman"/>
                <w:color w:val="#000000"/>
                <w:sz w:val="24"/>
                <w:szCs w:val="24"/>
              </w:rPr>
              <w:t> 13.	Предупреждение и исправление ошибок</w:t>
            </w:r>
          </w:p>
          <w:p>
            <w:pPr>
              <w:jc w:val="left"/>
              <w:spacing w:after="0" w:line="240" w:lineRule="auto"/>
              <w:rPr>
                <w:sz w:val="24"/>
                <w:szCs w:val="24"/>
              </w:rPr>
            </w:pPr>
            <w:r>
              <w:rPr>
                <w:rFonts w:ascii="Times New Roman" w:hAnsi="Times New Roman" w:cs="Times New Roman"/>
                <w:color w:val="#000000"/>
                <w:sz w:val="24"/>
                <w:szCs w:val="24"/>
              </w:rPr>
              <w:t> 14.	Этап начального разучивания.</w:t>
            </w:r>
          </w:p>
          <w:p>
            <w:pPr>
              <w:jc w:val="left"/>
              <w:spacing w:after="0" w:line="240" w:lineRule="auto"/>
              <w:rPr>
                <w:sz w:val="24"/>
                <w:szCs w:val="24"/>
              </w:rPr>
            </w:pPr>
            <w:r>
              <w:rPr>
                <w:rFonts w:ascii="Times New Roman" w:hAnsi="Times New Roman" w:cs="Times New Roman"/>
                <w:color w:val="#000000"/>
                <w:sz w:val="24"/>
                <w:szCs w:val="24"/>
              </w:rPr>
              <w:t> 15.	Этап углубленного разучивания.</w:t>
            </w:r>
          </w:p>
          <w:p>
            <w:pPr>
              <w:jc w:val="left"/>
              <w:spacing w:after="0" w:line="240" w:lineRule="auto"/>
              <w:rPr>
                <w:sz w:val="24"/>
                <w:szCs w:val="24"/>
              </w:rPr>
            </w:pPr>
            <w:r>
              <w:rPr>
                <w:rFonts w:ascii="Times New Roman" w:hAnsi="Times New Roman" w:cs="Times New Roman"/>
                <w:color w:val="#000000"/>
                <w:sz w:val="24"/>
                <w:szCs w:val="24"/>
              </w:rPr>
              <w:t> 16.	Этап закрепления и совершенствования.</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Введение в теорию спорта</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Основные понятия, относящиеся к спорту.</w:t>
            </w:r>
          </w:p>
          <w:p>
            <w:pPr>
              <w:jc w:val="left"/>
              <w:spacing w:after="0" w:line="240" w:lineRule="auto"/>
              <w:rPr>
                <w:sz w:val="24"/>
                <w:szCs w:val="24"/>
              </w:rPr>
            </w:pPr>
            <w:r>
              <w:rPr>
                <w:rFonts w:ascii="Times New Roman" w:hAnsi="Times New Roman" w:cs="Times New Roman"/>
                <w:color w:val="#000000"/>
                <w:sz w:val="24"/>
                <w:szCs w:val="24"/>
              </w:rPr>
              <w:t> 2. Общие и специфические социальные функции спорта.</w:t>
            </w:r>
          </w:p>
          <w:p>
            <w:pPr>
              <w:jc w:val="left"/>
              <w:spacing w:after="0" w:line="240" w:lineRule="auto"/>
              <w:rPr>
                <w:sz w:val="24"/>
                <w:szCs w:val="24"/>
              </w:rPr>
            </w:pPr>
            <w:r>
              <w:rPr>
                <w:rFonts w:ascii="Times New Roman" w:hAnsi="Times New Roman" w:cs="Times New Roman"/>
                <w:color w:val="#000000"/>
                <w:sz w:val="24"/>
                <w:szCs w:val="24"/>
              </w:rPr>
              <w:t> 3. Многообразие видов спорта</w:t>
            </w:r>
          </w:p>
          <w:p>
            <w:pPr>
              <w:jc w:val="left"/>
              <w:spacing w:after="0" w:line="240" w:lineRule="auto"/>
              <w:rPr>
                <w:sz w:val="24"/>
                <w:szCs w:val="24"/>
              </w:rPr>
            </w:pPr>
            <w:r>
              <w:rPr>
                <w:rFonts w:ascii="Times New Roman" w:hAnsi="Times New Roman" w:cs="Times New Roman"/>
                <w:color w:val="#000000"/>
                <w:sz w:val="24"/>
                <w:szCs w:val="24"/>
              </w:rPr>
              <w:t> 4. Классификация видов спорта по особенностям предмета состязаний и характеру двигательной активности.</w:t>
            </w: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Социальные функции спорта</w:t>
            </w:r>
          </w:p>
        </w:tc>
      </w:tr>
      <w:tr>
        <w:trPr>
          <w:trHeight w:hRule="exact" w:val="21.31518"/>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Социальные функции спорта. Основные направления в развитии спортивного движения</w:t>
            </w:r>
          </w:p>
          <w:p>
            <w:pPr>
              <w:jc w:val="left"/>
              <w:spacing w:after="0" w:line="240" w:lineRule="auto"/>
              <w:rPr>
                <w:sz w:val="24"/>
                <w:szCs w:val="24"/>
              </w:rPr>
            </w:pPr>
            <w:r>
              <w:rPr>
                <w:rFonts w:ascii="Times New Roman" w:hAnsi="Times New Roman" w:cs="Times New Roman"/>
                <w:color w:val="#000000"/>
                <w:sz w:val="24"/>
                <w:szCs w:val="24"/>
              </w:rPr>
              <w:t> 2.	Оздоровительная направленность как важнейший принцип системы физического воспитания</w:t>
            </w:r>
          </w:p>
          <w:p>
            <w:pPr>
              <w:jc w:val="left"/>
              <w:spacing w:after="0" w:line="240" w:lineRule="auto"/>
              <w:rPr>
                <w:sz w:val="24"/>
                <w:szCs w:val="24"/>
              </w:rPr>
            </w:pPr>
            <w:r>
              <w:rPr>
                <w:rFonts w:ascii="Times New Roman" w:hAnsi="Times New Roman" w:cs="Times New Roman"/>
                <w:color w:val="#000000"/>
                <w:sz w:val="24"/>
                <w:szCs w:val="24"/>
              </w:rPr>
              <w:t> 3.	Технология воспитательной деятельности педагога по физической культуре и спорту</w:t>
            </w:r>
          </w:p>
          <w:p>
            <w:pPr>
              <w:jc w:val="left"/>
              <w:spacing w:after="0" w:line="240" w:lineRule="auto"/>
              <w:rPr>
                <w:sz w:val="24"/>
                <w:szCs w:val="24"/>
              </w:rPr>
            </w:pPr>
            <w:r>
              <w:rPr>
                <w:rFonts w:ascii="Times New Roman" w:hAnsi="Times New Roman" w:cs="Times New Roman"/>
                <w:color w:val="#000000"/>
                <w:sz w:val="24"/>
                <w:szCs w:val="24"/>
              </w:rPr>
              <w:t> 4.	Связь различных видов воспитания в процессе физического воспитания</w:t>
            </w:r>
          </w:p>
          <w:p>
            <w:pPr>
              <w:jc w:val="left"/>
              <w:spacing w:after="0" w:line="240" w:lineRule="auto"/>
              <w:rPr>
                <w:sz w:val="24"/>
                <w:szCs w:val="24"/>
              </w:rPr>
            </w:pPr>
            <w:r>
              <w:rPr>
                <w:rFonts w:ascii="Times New Roman" w:hAnsi="Times New Roman" w:cs="Times New Roman"/>
                <w:color w:val="#000000"/>
                <w:sz w:val="24"/>
                <w:szCs w:val="24"/>
              </w:rPr>
              <w:t> 5.	Направленное формирование личности в процессе физического воспитания</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Многообразие и классификация видов спорта</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Классификация по особенностям предмета состязаний и характеру двигательной активно-сти.</w:t>
            </w:r>
          </w:p>
          <w:p>
            <w:pPr>
              <w:jc w:val="left"/>
              <w:spacing w:after="0" w:line="240" w:lineRule="auto"/>
              <w:rPr>
                <w:sz w:val="24"/>
                <w:szCs w:val="24"/>
              </w:rPr>
            </w:pPr>
            <w:r>
              <w:rPr>
                <w:rFonts w:ascii="Times New Roman" w:hAnsi="Times New Roman" w:cs="Times New Roman"/>
                <w:color w:val="#000000"/>
                <w:sz w:val="24"/>
                <w:szCs w:val="24"/>
              </w:rPr>
              <w:t> 2.	Классификация по особенностям проявления физических и технических способностей спортсмена.</w:t>
            </w:r>
          </w:p>
          <w:p>
            <w:pPr>
              <w:jc w:val="left"/>
              <w:spacing w:after="0" w:line="240" w:lineRule="auto"/>
              <w:rPr>
                <w:sz w:val="24"/>
                <w:szCs w:val="24"/>
              </w:rPr>
            </w:pPr>
            <w:r>
              <w:rPr>
                <w:rFonts w:ascii="Times New Roman" w:hAnsi="Times New Roman" w:cs="Times New Roman"/>
                <w:color w:val="#000000"/>
                <w:sz w:val="24"/>
                <w:szCs w:val="24"/>
              </w:rPr>
              <w:t> 3.	Спортивная квалификация.</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направления в развитии спортивного движения</w:t>
            </w:r>
          </w:p>
        </w:tc>
      </w:tr>
      <w:tr>
        <w:trPr>
          <w:trHeight w:hRule="exact" w:val="21.31518"/>
        </w:trPr>
        <w:tc>
          <w:tcPr>
            <w:tcW w:w="9640" w:type="dxa"/>
          </w:tcPr>
          <w:p/>
        </w:tc>
      </w:tr>
      <w:tr>
        <w:trPr>
          <w:trHeight w:hRule="exact" w:val="2478.2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Школьно-студенческий спорт</w:t>
            </w:r>
          </w:p>
          <w:p>
            <w:pPr>
              <w:jc w:val="left"/>
              <w:spacing w:after="0" w:line="240" w:lineRule="auto"/>
              <w:rPr>
                <w:sz w:val="24"/>
                <w:szCs w:val="24"/>
              </w:rPr>
            </w:pPr>
            <w:r>
              <w:rPr>
                <w:rFonts w:ascii="Times New Roman" w:hAnsi="Times New Roman" w:cs="Times New Roman"/>
                <w:color w:val="#000000"/>
                <w:sz w:val="24"/>
                <w:szCs w:val="24"/>
              </w:rPr>
              <w:t> 2.	Профессионально-прикладной спорт</w:t>
            </w:r>
          </w:p>
          <w:p>
            <w:pPr>
              <w:jc w:val="left"/>
              <w:spacing w:after="0" w:line="240" w:lineRule="auto"/>
              <w:rPr>
                <w:sz w:val="24"/>
                <w:szCs w:val="24"/>
              </w:rPr>
            </w:pPr>
            <w:r>
              <w:rPr>
                <w:rFonts w:ascii="Times New Roman" w:hAnsi="Times New Roman" w:cs="Times New Roman"/>
                <w:color w:val="#000000"/>
                <w:sz w:val="24"/>
                <w:szCs w:val="24"/>
              </w:rPr>
              <w:t> 3.	Физкультурно-кондиционный спорт</w:t>
            </w:r>
          </w:p>
          <w:p>
            <w:pPr>
              <w:jc w:val="left"/>
              <w:spacing w:after="0" w:line="240" w:lineRule="auto"/>
              <w:rPr>
                <w:sz w:val="24"/>
                <w:szCs w:val="24"/>
              </w:rPr>
            </w:pPr>
            <w:r>
              <w:rPr>
                <w:rFonts w:ascii="Times New Roman" w:hAnsi="Times New Roman" w:cs="Times New Roman"/>
                <w:color w:val="#000000"/>
                <w:sz w:val="24"/>
                <w:szCs w:val="24"/>
              </w:rPr>
              <w:t> 4.	Оздоровительно-рекреативный спорт</w:t>
            </w:r>
          </w:p>
          <w:p>
            <w:pPr>
              <w:jc w:val="left"/>
              <w:spacing w:after="0" w:line="240" w:lineRule="auto"/>
              <w:rPr>
                <w:sz w:val="24"/>
                <w:szCs w:val="24"/>
              </w:rPr>
            </w:pPr>
            <w:r>
              <w:rPr>
                <w:rFonts w:ascii="Times New Roman" w:hAnsi="Times New Roman" w:cs="Times New Roman"/>
                <w:color w:val="#000000"/>
                <w:sz w:val="24"/>
                <w:szCs w:val="24"/>
              </w:rPr>
              <w:t> 5.	Супердостиженческий (любительский) спорт</w:t>
            </w:r>
          </w:p>
          <w:p>
            <w:pPr>
              <w:jc w:val="left"/>
              <w:spacing w:after="0" w:line="240" w:lineRule="auto"/>
              <w:rPr>
                <w:sz w:val="24"/>
                <w:szCs w:val="24"/>
              </w:rPr>
            </w:pPr>
            <w:r>
              <w:rPr>
                <w:rFonts w:ascii="Times New Roman" w:hAnsi="Times New Roman" w:cs="Times New Roman"/>
                <w:color w:val="#000000"/>
                <w:sz w:val="24"/>
                <w:szCs w:val="24"/>
              </w:rPr>
              <w:t> 6.	Профессиональный спорт</w:t>
            </w:r>
          </w:p>
          <w:p>
            <w:pPr>
              <w:jc w:val="left"/>
              <w:spacing w:after="0" w:line="240" w:lineRule="auto"/>
              <w:rPr>
                <w:sz w:val="24"/>
                <w:szCs w:val="24"/>
              </w:rPr>
            </w:pPr>
            <w:r>
              <w:rPr>
                <w:rFonts w:ascii="Times New Roman" w:hAnsi="Times New Roman" w:cs="Times New Roman"/>
                <w:color w:val="#000000"/>
                <w:sz w:val="24"/>
                <w:szCs w:val="24"/>
              </w:rPr>
              <w:t> 7.	Профессионально-коммерческий спорт</w:t>
            </w:r>
          </w:p>
          <w:p>
            <w:pPr>
              <w:jc w:val="left"/>
              <w:spacing w:after="0" w:line="240" w:lineRule="auto"/>
              <w:rPr>
                <w:sz w:val="24"/>
                <w:szCs w:val="24"/>
              </w:rPr>
            </w:pPr>
            <w:r>
              <w:rPr>
                <w:rFonts w:ascii="Times New Roman" w:hAnsi="Times New Roman" w:cs="Times New Roman"/>
                <w:color w:val="#000000"/>
                <w:sz w:val="24"/>
                <w:szCs w:val="24"/>
              </w:rPr>
              <w:t> 8.	Достиженческо-коммерческий спорт</w:t>
            </w:r>
          </w:p>
          <w:p>
            <w:pPr>
              <w:jc w:val="left"/>
              <w:spacing w:after="0" w:line="240" w:lineRule="auto"/>
              <w:rPr>
                <w:sz w:val="24"/>
                <w:szCs w:val="24"/>
              </w:rPr>
            </w:pPr>
            <w:r>
              <w:rPr>
                <w:rFonts w:ascii="Times New Roman" w:hAnsi="Times New Roman" w:cs="Times New Roman"/>
                <w:color w:val="#000000"/>
                <w:sz w:val="24"/>
                <w:szCs w:val="24"/>
              </w:rPr>
              <w:t> 9.	Зрелищно-коммерческий спорт.</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Система подготовки спортсмена</w:t>
            </w:r>
          </w:p>
        </w:tc>
      </w:tr>
      <w:tr>
        <w:trPr>
          <w:trHeight w:hRule="exact" w:val="21.31518"/>
        </w:trPr>
        <w:tc>
          <w:tcPr>
            <w:tcW w:w="9640" w:type="dxa"/>
          </w:tcPr>
          <w:p/>
        </w:tc>
      </w:tr>
      <w:tr>
        <w:trPr>
          <w:trHeight w:hRule="exact" w:val="2362.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Система подготовки спортсмена: система отбора и спортивной ориентации; система соревнований; система факторов, повышающих эффективность тренировки.</w:t>
            </w:r>
          </w:p>
          <w:p>
            <w:pPr>
              <w:jc w:val="left"/>
              <w:spacing w:after="0" w:line="240" w:lineRule="auto"/>
              <w:rPr>
                <w:sz w:val="24"/>
                <w:szCs w:val="24"/>
              </w:rPr>
            </w:pPr>
            <w:r>
              <w:rPr>
                <w:rFonts w:ascii="Times New Roman" w:hAnsi="Times New Roman" w:cs="Times New Roman"/>
                <w:color w:val="#000000"/>
                <w:sz w:val="24"/>
                <w:szCs w:val="24"/>
              </w:rPr>
              <w:t> 2.	Построение тренировки в микроциклах: втягивающие, базовые, контрольно- подготовительные, предсоревновательные, соревновательные и восстановительные микроциклы</w:t>
            </w:r>
          </w:p>
          <w:p>
            <w:pPr>
              <w:jc w:val="left"/>
              <w:spacing w:after="0" w:line="240" w:lineRule="auto"/>
              <w:rPr>
                <w:sz w:val="24"/>
                <w:szCs w:val="24"/>
              </w:rPr>
            </w:pPr>
            <w:r>
              <w:rPr>
                <w:rFonts w:ascii="Times New Roman" w:hAnsi="Times New Roman" w:cs="Times New Roman"/>
                <w:color w:val="#000000"/>
                <w:sz w:val="24"/>
                <w:szCs w:val="24"/>
              </w:rPr>
              <w:t> 3.	Соревнование как средство и метод подготовки спортсмена; разновидности соревнований.</w:t>
            </w:r>
          </w:p>
          <w:p>
            <w:pPr>
              <w:jc w:val="left"/>
              <w:spacing w:after="0" w:line="240" w:lineRule="auto"/>
              <w:rPr>
                <w:sz w:val="24"/>
                <w:szCs w:val="24"/>
              </w:rPr>
            </w:pPr>
            <w:r>
              <w:rPr>
                <w:rFonts w:ascii="Times New Roman" w:hAnsi="Times New Roman" w:cs="Times New Roman"/>
                <w:color w:val="#000000"/>
                <w:sz w:val="24"/>
                <w:szCs w:val="24"/>
              </w:rPr>
              <w:t> Спортивная подготовка как многолетний процесс: построение тренировки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14.5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микроциклах, в мезоциклах и макроциклах.</w:t>
            </w:r>
          </w:p>
        </w:tc>
      </w:tr>
      <w:tr>
        <w:trPr>
          <w:trHeight w:hRule="exact" w:val="8.084989"/>
        </w:trPr>
        <w:tc>
          <w:tcPr>
            <w:tcW w:w="285" w:type="dxa"/>
          </w:tcPr>
          <w:p/>
        </w:tc>
        <w:tc>
          <w:tcPr>
            <w:tcW w:w="9356" w:type="dxa"/>
          </w:tcPr>
          <w:p/>
        </w:tc>
      </w:tr>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Спортивные достижения и тенденция их развития</w:t>
            </w:r>
          </w:p>
        </w:tc>
      </w:tr>
      <w:tr>
        <w:trPr>
          <w:trHeight w:hRule="exact" w:val="21.31501"/>
        </w:trPr>
        <w:tc>
          <w:tcPr>
            <w:tcW w:w="285" w:type="dxa"/>
          </w:tcPr>
          <w:p/>
        </w:tc>
        <w:tc>
          <w:tcPr>
            <w:tcW w:w="9356" w:type="dxa"/>
          </w:tcPr>
          <w:p/>
        </w:tc>
      </w:tr>
      <w:tr>
        <w:trPr>
          <w:trHeight w:hRule="exact" w:val="2748.606"/>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Характеристика системы тренировочно-соревновательной подготовки: научно- методическое и информационное обеспечение; подготовка кадров; материально- техническое обеспечение; медико-биологическое обеспечение; факторы внешней среды.</w:t>
            </w:r>
          </w:p>
          <w:p>
            <w:pPr>
              <w:jc w:val="left"/>
              <w:spacing w:after="0" w:line="240" w:lineRule="auto"/>
              <w:rPr>
                <w:sz w:val="24"/>
                <w:szCs w:val="24"/>
              </w:rPr>
            </w:pPr>
            <w:r>
              <w:rPr>
                <w:rFonts w:ascii="Times New Roman" w:hAnsi="Times New Roman" w:cs="Times New Roman"/>
                <w:color w:val="#000000"/>
                <w:sz w:val="24"/>
                <w:szCs w:val="24"/>
              </w:rPr>
              <w:t> 2.	Соревнование как средство и метод подготовки спортсмена; разновидности сорев- нований.</w:t>
            </w:r>
          </w:p>
          <w:p>
            <w:pPr>
              <w:jc w:val="left"/>
              <w:spacing w:after="0" w:line="240" w:lineRule="auto"/>
              <w:rPr>
                <w:sz w:val="24"/>
                <w:szCs w:val="24"/>
              </w:rPr>
            </w:pPr>
            <w:r>
              <w:rPr>
                <w:rFonts w:ascii="Times New Roman" w:hAnsi="Times New Roman" w:cs="Times New Roman"/>
                <w:color w:val="#000000"/>
                <w:sz w:val="24"/>
                <w:szCs w:val="24"/>
              </w:rPr>
              <w:t> 3.	Факторы, влияющие на динамику спортивных достижений: индивидуальная ода- рённость; эффективность системы подготовки; размах спортивного движения.</w:t>
            </w:r>
          </w:p>
          <w:p>
            <w:pPr>
              <w:jc w:val="left"/>
              <w:spacing w:after="0" w:line="240" w:lineRule="auto"/>
              <w:rPr>
                <w:sz w:val="24"/>
                <w:szCs w:val="24"/>
              </w:rPr>
            </w:pPr>
            <w:r>
              <w:rPr>
                <w:rFonts w:ascii="Times New Roman" w:hAnsi="Times New Roman" w:cs="Times New Roman"/>
                <w:color w:val="#000000"/>
                <w:sz w:val="24"/>
                <w:szCs w:val="24"/>
              </w:rPr>
              <w:t> 4.	Характеристика системы тренировочно-соревновательной подготовки: научно- методическое и информационное обеспечение; подготовка кадров; материально- техническое обеспечение; медико-биологическое обеспечение; факторы внешней среды.</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«Теория физической культуры и спорта» / Денисова Елена Сергеевна.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Двигательные</w:t>
            </w:r>
            <w:r>
              <w:rPr/>
              <w:t xml:space="preserve"> </w:t>
            </w:r>
            <w:r>
              <w:rPr>
                <w:rFonts w:ascii="Times New Roman" w:hAnsi="Times New Roman" w:cs="Times New Roman"/>
                <w:color w:val="#000000"/>
                <w:sz w:val="24"/>
                <w:szCs w:val="24"/>
              </w:rPr>
              <w:t>способности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физические</w:t>
            </w:r>
            <w:r>
              <w:rPr/>
              <w:t xml:space="preserve"> </w:t>
            </w:r>
            <w:r>
              <w:rPr>
                <w:rFonts w:ascii="Times New Roman" w:hAnsi="Times New Roman" w:cs="Times New Roman"/>
                <w:color w:val="#000000"/>
                <w:sz w:val="24"/>
                <w:szCs w:val="24"/>
              </w:rPr>
              <w:t>качества.</w:t>
            </w:r>
            <w:r>
              <w:rPr/>
              <w:t xml:space="preserve"> </w:t>
            </w:r>
            <w:r>
              <w:rPr>
                <w:rFonts w:ascii="Times New Roman" w:hAnsi="Times New Roman" w:cs="Times New Roman"/>
                <w:color w:val="#000000"/>
                <w:sz w:val="24"/>
                <w:szCs w:val="24"/>
              </w:rPr>
              <w:t>Разделы</w:t>
            </w:r>
            <w:r>
              <w:rPr/>
              <w:t xml:space="preserve"> </w:t>
            </w:r>
            <w:r>
              <w:rPr>
                <w:rFonts w:ascii="Times New Roman" w:hAnsi="Times New Roman" w:cs="Times New Roman"/>
                <w:color w:val="#000000"/>
                <w:sz w:val="24"/>
                <w:szCs w:val="24"/>
              </w:rPr>
              <w:t>теории</w:t>
            </w:r>
            <w:r>
              <w:rPr/>
              <w:t xml:space="preserve"> </w:t>
            </w:r>
            <w:r>
              <w:rPr>
                <w:rFonts w:ascii="Times New Roman" w:hAnsi="Times New Roman" w:cs="Times New Roman"/>
                <w:color w:val="#000000"/>
                <w:sz w:val="24"/>
                <w:szCs w:val="24"/>
              </w:rPr>
              <w:t>физической</w:t>
            </w:r>
            <w:r>
              <w:rPr/>
              <w:t xml:space="preserve"> </w:t>
            </w:r>
            <w:r>
              <w:rPr>
                <w:rFonts w:ascii="Times New Roman" w:hAnsi="Times New Roman" w:cs="Times New Roman"/>
                <w:color w:val="#000000"/>
                <w:sz w:val="24"/>
                <w:szCs w:val="24"/>
              </w:rPr>
              <w:t>культуры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Германов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224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978-5-534-04492-8.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https://urait.ru/bcode/492669</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физической</w:t>
            </w:r>
            <w:r>
              <w:rPr/>
              <w:t xml:space="preserve"> </w:t>
            </w:r>
            <w:r>
              <w:rPr>
                <w:rFonts w:ascii="Times New Roman" w:hAnsi="Times New Roman" w:cs="Times New Roman"/>
                <w:color w:val="#000000"/>
                <w:sz w:val="24"/>
                <w:szCs w:val="24"/>
              </w:rPr>
              <w:t>культуры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Алхасов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978-5-534-04714-1.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https://urait.ru/bcode/492988</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Менеджмент</w:t>
            </w:r>
            <w:r>
              <w:rPr/>
              <w:t xml:space="preserve"> </w:t>
            </w:r>
            <w:r>
              <w:rPr>
                <w:rFonts w:ascii="Times New Roman" w:hAnsi="Times New Roman" w:cs="Times New Roman"/>
                <w:color w:val="#000000"/>
                <w:sz w:val="24"/>
                <w:szCs w:val="24"/>
              </w:rPr>
              <w:t>физической</w:t>
            </w:r>
            <w:r>
              <w:rPr/>
              <w:t xml:space="preserve"> </w:t>
            </w:r>
            <w:r>
              <w:rPr>
                <w:rFonts w:ascii="Times New Roman" w:hAnsi="Times New Roman" w:cs="Times New Roman"/>
                <w:color w:val="#000000"/>
                <w:sz w:val="24"/>
                <w:szCs w:val="24"/>
              </w:rPr>
              <w:t>культуры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спорта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Филиппов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978-5-534-12771-3.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https://urait.ru/bcode/492462</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физической</w:t>
            </w:r>
            <w:r>
              <w:rPr/>
              <w:t xml:space="preserve"> </w:t>
            </w:r>
            <w:r>
              <w:rPr>
                <w:rFonts w:ascii="Times New Roman" w:hAnsi="Times New Roman" w:cs="Times New Roman"/>
                <w:color w:val="#000000"/>
                <w:sz w:val="24"/>
                <w:szCs w:val="24"/>
              </w:rPr>
              <w:t>культуры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спорта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Ямалетдинова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Еркомайшвили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978-5-534-05600-6.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https://urait.ru/bcode/493684</w:t>
            </w:r>
            <w:r>
              <w:rPr/>
              <w:t xml:space="preserve"> </w:t>
            </w:r>
          </w:p>
        </w:tc>
      </w:tr>
      <w:tr>
        <w:trPr>
          <w:trHeight w:hRule="exact" w:val="585.058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1325.352"/>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669.3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6407.87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407.47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2011.1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694.3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834.70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373.8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2024-2025_ФГОС3++2024_Бак-ОФО-ПО(ФК)(24)_plx_Теория физической культуры и спорта</dc:title>
  <dc:creator>FastReport.NET</dc:creator>
</cp:coreProperties>
</file>